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4E83" w14:textId="27473DDE" w:rsidR="00B266BE" w:rsidRPr="00C324D9" w:rsidRDefault="00B266BE" w:rsidP="00B266BE">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6D09EC">
        <w:rPr>
          <w:rFonts w:ascii="Times New Roman" w:hAnsi="Times New Roman"/>
          <w:b/>
          <w:sz w:val="24"/>
          <w:szCs w:val="24"/>
        </w:rPr>
        <w:t>Dolby Laboratories Inc.</w:t>
      </w:r>
    </w:p>
    <w:p w14:paraId="52D4A093" w14:textId="74616133" w:rsidR="00B266BE" w:rsidRPr="00EA2B3C" w:rsidRDefault="00B266BE" w:rsidP="00B266BE">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B062B">
        <w:rPr>
          <w:rFonts w:ascii="Times New Roman" w:hAnsi="Times New Roman"/>
          <w:b/>
          <w:sz w:val="24"/>
          <w:szCs w:val="24"/>
        </w:rPr>
        <w:t xml:space="preserve">Presentation order randomization for IVAS </w:t>
      </w:r>
      <w:proofErr w:type="gramStart"/>
      <w:r w:rsidR="003B062B">
        <w:rPr>
          <w:rFonts w:ascii="Times New Roman" w:hAnsi="Times New Roman"/>
          <w:b/>
          <w:sz w:val="24"/>
          <w:szCs w:val="24"/>
        </w:rPr>
        <w:t>P.SUPPL</w:t>
      </w:r>
      <w:proofErr w:type="gramEnd"/>
      <w:r w:rsidR="003B062B">
        <w:rPr>
          <w:rFonts w:ascii="Times New Roman" w:hAnsi="Times New Roman"/>
          <w:b/>
          <w:sz w:val="24"/>
          <w:szCs w:val="24"/>
        </w:rPr>
        <w:t>800 tests</w:t>
      </w:r>
    </w:p>
    <w:p w14:paraId="42210EF4" w14:textId="516E2FF7" w:rsidR="00B266BE" w:rsidRDefault="00B266BE" w:rsidP="00B266BE">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sidR="003B062B">
        <w:rPr>
          <w:rFonts w:ascii="Times New Roman" w:hAnsi="Times New Roman"/>
          <w:b/>
          <w:sz w:val="24"/>
          <w:szCs w:val="24"/>
        </w:rPr>
        <w:t>7.5 (</w:t>
      </w:r>
      <w:proofErr w:type="spellStart"/>
      <w:r w:rsidR="003B062B">
        <w:rPr>
          <w:rFonts w:ascii="Times New Roman" w:hAnsi="Times New Roman"/>
          <w:b/>
          <w:sz w:val="24"/>
          <w:szCs w:val="24"/>
        </w:rPr>
        <w:t>IVAS_codec</w:t>
      </w:r>
      <w:proofErr w:type="spellEnd"/>
      <w:r w:rsidR="003B062B">
        <w:rPr>
          <w:rFonts w:ascii="Times New Roman" w:hAnsi="Times New Roman"/>
          <w:b/>
          <w:sz w:val="24"/>
          <w:szCs w:val="24"/>
        </w:rPr>
        <w:t>)</w:t>
      </w:r>
    </w:p>
    <w:p w14:paraId="533CE909" w14:textId="297B7F14" w:rsidR="00B266BE" w:rsidRPr="00C051E2" w:rsidRDefault="00B266BE" w:rsidP="00B266BE">
      <w:pPr>
        <w:tabs>
          <w:tab w:val="left" w:pos="2127"/>
        </w:tabs>
        <w:ind w:left="2131" w:hanging="2131"/>
        <w:rPr>
          <w:szCs w:val="24"/>
        </w:rPr>
      </w:pPr>
      <w:r>
        <w:rPr>
          <w:rFonts w:ascii="Times New Roman" w:hAnsi="Times New Roman"/>
          <w:b/>
          <w:sz w:val="24"/>
          <w:szCs w:val="24"/>
        </w:rPr>
        <w:t>Document for:</w:t>
      </w:r>
      <w:r>
        <w:rPr>
          <w:rFonts w:ascii="Times New Roman" w:hAnsi="Times New Roman"/>
          <w:b/>
          <w:sz w:val="24"/>
          <w:szCs w:val="24"/>
        </w:rPr>
        <w:tab/>
        <w:t>Discussion</w:t>
      </w:r>
      <w:bookmarkStart w:id="0" w:name="_Hlk132806245"/>
    </w:p>
    <w:bookmarkEnd w:id="0"/>
    <w:p w14:paraId="62C4D63C" w14:textId="2D420CEF" w:rsidR="00B266BE" w:rsidRDefault="00B266BE" w:rsidP="00B266BE">
      <w:pPr>
        <w:pBdr>
          <w:top w:val="single" w:sz="12" w:space="2" w:color="auto"/>
        </w:pBdr>
        <w:jc w:val="both"/>
        <w:rPr>
          <w:rFonts w:cs="Arial"/>
          <w:color w:val="000000"/>
        </w:rPr>
      </w:pPr>
    </w:p>
    <w:p w14:paraId="39E3C574" w14:textId="61E6AA88" w:rsidR="002F2511" w:rsidRPr="002F2511" w:rsidRDefault="002F2511" w:rsidP="002F2511">
      <w:pPr>
        <w:pStyle w:val="ListParagraph"/>
        <w:numPr>
          <w:ilvl w:val="0"/>
          <w:numId w:val="13"/>
        </w:numPr>
        <w:spacing w:after="160" w:line="259" w:lineRule="auto"/>
        <w:rPr>
          <w:b/>
          <w:bCs/>
        </w:rPr>
      </w:pPr>
      <w:r w:rsidRPr="002F2511">
        <w:rPr>
          <w:b/>
          <w:bCs/>
        </w:rPr>
        <w:t>Introduction</w:t>
      </w:r>
    </w:p>
    <w:p w14:paraId="7BD93460" w14:textId="77777777" w:rsidR="001B52F7" w:rsidRDefault="001B52F7">
      <w:pPr>
        <w:spacing w:after="160" w:line="259" w:lineRule="auto"/>
      </w:pPr>
      <w:r>
        <w:t xml:space="preserve">The draft IVAS selection test plan (IVAS-8a) is currently lacking the presentation orders for the </w:t>
      </w:r>
      <w:proofErr w:type="gramStart"/>
      <w:r>
        <w:t>P.SUPPL</w:t>
      </w:r>
      <w:proofErr w:type="gramEnd"/>
      <w:r>
        <w:t>800 experiments. In the EVS standardization effort, the presentation orders were generated by the GAL. However, since the GAL for the IVAS selection tests has not yet been contracted and the matter is becoming time critical, it is believed that it could be of help to have a proposal for presentation orders available for inclusion into the test plan at meeting SA4#124.</w:t>
      </w:r>
    </w:p>
    <w:p w14:paraId="3B0877A9" w14:textId="7B947C35" w:rsidR="001B52F7" w:rsidRDefault="001B52F7">
      <w:pPr>
        <w:spacing w:after="160" w:line="259" w:lineRule="auto"/>
      </w:pPr>
      <w:r>
        <w:t xml:space="preserve">A related discussion is the number of </w:t>
      </w:r>
      <w:proofErr w:type="gramStart"/>
      <w:r>
        <w:t>P.SUPPL</w:t>
      </w:r>
      <w:proofErr w:type="gramEnd"/>
      <w:r>
        <w:t xml:space="preserve">800 conditions that are needed to allow for a </w:t>
      </w:r>
      <w:r w:rsidRPr="00101341">
        <w:t>balanced</w:t>
      </w:r>
      <w:r>
        <w:rPr>
          <w:rFonts w:hint="eastAsia"/>
        </w:rPr>
        <w:t xml:space="preserve"> </w:t>
      </w:r>
      <w:r w:rsidRPr="00101341">
        <w:t>randomized-blocks experimental design</w:t>
      </w:r>
      <w:r>
        <w:t>.</w:t>
      </w:r>
    </w:p>
    <w:p w14:paraId="7C5CBE0C" w14:textId="2F5B2480" w:rsidR="002F2511" w:rsidRDefault="001B52F7">
      <w:pPr>
        <w:spacing w:after="160" w:line="259" w:lineRule="auto"/>
      </w:pPr>
      <w:r>
        <w:t xml:space="preserve">The present contribution addresses these topics.  </w:t>
      </w:r>
      <w:r w:rsidR="002F2511">
        <w:t xml:space="preserve"> </w:t>
      </w:r>
    </w:p>
    <w:p w14:paraId="3542E588" w14:textId="3569F85B" w:rsidR="002F2511" w:rsidRDefault="002F2511" w:rsidP="002F2511">
      <w:pPr>
        <w:pStyle w:val="ListParagraph"/>
        <w:numPr>
          <w:ilvl w:val="0"/>
          <w:numId w:val="13"/>
        </w:numPr>
        <w:spacing w:after="160" w:line="259" w:lineRule="auto"/>
        <w:rPr>
          <w:b/>
          <w:bCs/>
        </w:rPr>
      </w:pPr>
      <w:r w:rsidRPr="002F2511">
        <w:rPr>
          <w:b/>
          <w:bCs/>
        </w:rPr>
        <w:t>Discussion</w:t>
      </w:r>
    </w:p>
    <w:p w14:paraId="3D6983E4" w14:textId="0DDB905D" w:rsidR="005E51CF" w:rsidRDefault="005E51CF" w:rsidP="005E51CF">
      <w:pPr>
        <w:pStyle w:val="ListParagraph"/>
        <w:numPr>
          <w:ilvl w:val="1"/>
          <w:numId w:val="13"/>
        </w:numPr>
        <w:spacing w:after="160" w:line="259" w:lineRule="auto"/>
        <w:rPr>
          <w:b/>
          <w:bCs/>
        </w:rPr>
      </w:pPr>
      <w:r>
        <w:rPr>
          <w:b/>
          <w:bCs/>
        </w:rPr>
        <w:t>On balanced block design</w:t>
      </w:r>
    </w:p>
    <w:p w14:paraId="08A32337" w14:textId="1FD482E7" w:rsidR="001B52F7" w:rsidRDefault="008B3729" w:rsidP="001B52F7">
      <w:pPr>
        <w:spacing w:after="160" w:line="259" w:lineRule="auto"/>
      </w:pPr>
      <w:r w:rsidRPr="008B3729">
        <w:t xml:space="preserve">The </w:t>
      </w:r>
      <w:r>
        <w:t xml:space="preserve">ITU handbook of </w:t>
      </w:r>
      <w:r w:rsidRPr="00CB3693">
        <w:t>subjective testing practical procedures</w:t>
      </w:r>
      <w:r>
        <w:t xml:space="preserve"> </w:t>
      </w:r>
      <w:r w:rsidR="003B062B">
        <w:t xml:space="preserve">[1] </w:t>
      </w:r>
      <w:r>
        <w:t xml:space="preserve">outlines the following main principles for </w:t>
      </w:r>
      <w:r w:rsidR="003B062B">
        <w:t>b</w:t>
      </w:r>
      <w:r>
        <w:t xml:space="preserve">alanced </w:t>
      </w:r>
      <w:r w:rsidR="003B062B">
        <w:t>b</w:t>
      </w:r>
      <w:r>
        <w:t>locks experimental design:</w:t>
      </w:r>
    </w:p>
    <w:p w14:paraId="34B6ACE2" w14:textId="77777777" w:rsidR="008B3729" w:rsidRDefault="008B3729" w:rsidP="008B3729">
      <w:pPr>
        <w:pStyle w:val="ListParagraph"/>
        <w:numPr>
          <w:ilvl w:val="0"/>
          <w:numId w:val="14"/>
        </w:numPr>
        <w:spacing w:after="160" w:line="259" w:lineRule="auto"/>
      </w:pPr>
      <w:r>
        <w:t>T</w:t>
      </w:r>
      <w:r w:rsidRPr="008B3729">
        <w:t xml:space="preserve">he listeners </w:t>
      </w:r>
      <w:r>
        <w:t xml:space="preserve">are </w:t>
      </w:r>
      <w:r w:rsidRPr="008B3729">
        <w:t>separate</w:t>
      </w:r>
      <w:r>
        <w:t>d</w:t>
      </w:r>
      <w:r w:rsidRPr="008B3729">
        <w:t xml:space="preserve"> into groups such that the entire corpus of speech materials is rated by the </w:t>
      </w:r>
      <w:proofErr w:type="gramStart"/>
      <w:r w:rsidRPr="008B3729">
        <w:t>listeners as a whole, but</w:t>
      </w:r>
      <w:proofErr w:type="gramEnd"/>
      <w:r w:rsidRPr="008B3729">
        <w:t xml:space="preserve"> each group rates only a subset of that corpus. </w:t>
      </w:r>
    </w:p>
    <w:p w14:paraId="254C5BFA" w14:textId="77777777" w:rsidR="008B3729" w:rsidRDefault="008B3729" w:rsidP="008B3729">
      <w:pPr>
        <w:pStyle w:val="ListParagraph"/>
        <w:numPr>
          <w:ilvl w:val="0"/>
          <w:numId w:val="14"/>
        </w:numPr>
        <w:spacing w:after="160" w:line="259" w:lineRule="auto"/>
      </w:pPr>
      <w:r>
        <w:t>E</w:t>
      </w:r>
      <w:r w:rsidRPr="008B3729">
        <w:t>ach group of listeners hears an equivalent, though not identical, sub-set of those materials.</w:t>
      </w:r>
    </w:p>
    <w:p w14:paraId="1B156B25" w14:textId="60E6C8BA" w:rsidR="008B3729" w:rsidRPr="008B3729" w:rsidRDefault="008B3729" w:rsidP="008B3729">
      <w:pPr>
        <w:pStyle w:val="ListParagraph"/>
        <w:numPr>
          <w:ilvl w:val="0"/>
          <w:numId w:val="14"/>
        </w:numPr>
        <w:spacing w:after="160" w:line="259" w:lineRule="auto"/>
        <w:rPr>
          <w:b/>
          <w:bCs/>
        </w:rPr>
      </w:pPr>
      <w:r w:rsidRPr="008B3729">
        <w:rPr>
          <w:b/>
          <w:bCs/>
        </w:rPr>
        <w:t>The first (resulting) principle of balanced-block test design is that the number of samples per talker (=category) should equal the number of listener panels.</w:t>
      </w:r>
    </w:p>
    <w:p w14:paraId="0C82330A" w14:textId="77777777" w:rsidR="008B3729" w:rsidRDefault="008B3729" w:rsidP="008B3729">
      <w:pPr>
        <w:pStyle w:val="ListParagraph"/>
        <w:numPr>
          <w:ilvl w:val="0"/>
          <w:numId w:val="14"/>
        </w:numPr>
        <w:spacing w:after="160" w:line="259" w:lineRule="auto"/>
      </w:pPr>
      <w:r>
        <w:t>T</w:t>
      </w:r>
      <w:r w:rsidRPr="008B3729">
        <w:t xml:space="preserve">he experiment is deemed to be balanced if all listening panels are exposed to the speech corpus an equal number of times. </w:t>
      </w:r>
    </w:p>
    <w:p w14:paraId="7535FA2D" w14:textId="77777777" w:rsidR="008B3729" w:rsidRPr="008B3729" w:rsidRDefault="008B3729" w:rsidP="008B3729">
      <w:pPr>
        <w:pStyle w:val="ListParagraph"/>
        <w:numPr>
          <w:ilvl w:val="0"/>
          <w:numId w:val="14"/>
        </w:numPr>
        <w:spacing w:after="160" w:line="259" w:lineRule="auto"/>
        <w:rPr>
          <w:b/>
          <w:bCs/>
        </w:rPr>
      </w:pPr>
      <w:r w:rsidRPr="008B3729">
        <w:rPr>
          <w:b/>
          <w:bCs/>
        </w:rPr>
        <w:t xml:space="preserve">Therefore, the second design principle is that in a </w:t>
      </w:r>
      <w:proofErr w:type="gramStart"/>
      <w:r w:rsidRPr="008B3729">
        <w:rPr>
          <w:b/>
          <w:bCs/>
        </w:rPr>
        <w:t>balanced-block</w:t>
      </w:r>
      <w:proofErr w:type="gramEnd"/>
      <w:r w:rsidRPr="008B3729">
        <w:rPr>
          <w:b/>
          <w:bCs/>
        </w:rPr>
        <w:t xml:space="preserve"> experiment the number of overall test conditions (N) should be both an integral multiple of the number of talkers (categories) and an integral multiple of the number of samples per talker (category). </w:t>
      </w:r>
    </w:p>
    <w:p w14:paraId="10AF671B" w14:textId="00014F1B" w:rsidR="008B3729" w:rsidRDefault="008B3729" w:rsidP="008B3729">
      <w:pPr>
        <w:pStyle w:val="ListParagraph"/>
        <w:numPr>
          <w:ilvl w:val="0"/>
          <w:numId w:val="14"/>
        </w:numPr>
        <w:spacing w:after="160" w:line="259" w:lineRule="auto"/>
      </w:pPr>
      <w:r w:rsidRPr="008B3729">
        <w:t>Under these constraints, each listening panel will rate the corpus of materials the same number of times, though that corpus will be distributed differently among test conditions.</w:t>
      </w:r>
    </w:p>
    <w:p w14:paraId="4D4477FA" w14:textId="2678EC9E" w:rsidR="004B24C2" w:rsidRDefault="004B24C2" w:rsidP="008B3729">
      <w:pPr>
        <w:pStyle w:val="ListParagraph"/>
        <w:numPr>
          <w:ilvl w:val="0"/>
          <w:numId w:val="14"/>
        </w:numPr>
        <w:spacing w:after="160" w:line="259" w:lineRule="auto"/>
      </w:pPr>
      <w:r w:rsidRPr="006E5FE7">
        <w:t>The experiment is organized in blocks of trials where the number of blocks is usually eq</w:t>
      </w:r>
      <w:r>
        <w:t>ual to the number of talkers (categories).</w:t>
      </w:r>
    </w:p>
    <w:p w14:paraId="27137680" w14:textId="009C323D" w:rsidR="00FB2754" w:rsidRDefault="00FB2754" w:rsidP="00FB2754">
      <w:pPr>
        <w:spacing w:after="160" w:line="259" w:lineRule="auto"/>
      </w:pPr>
      <w:r>
        <w:t xml:space="preserve">Applying these principles to the intended IVAS </w:t>
      </w:r>
      <w:proofErr w:type="gramStart"/>
      <w:r>
        <w:t>P.SUPPL</w:t>
      </w:r>
      <w:proofErr w:type="gramEnd"/>
      <w:r>
        <w:t xml:space="preserve">800 experiments, the relevant starting point is the assumption of 6 categories for each test and 6 samples/category. The first </w:t>
      </w:r>
      <w:proofErr w:type="gramStart"/>
      <w:r>
        <w:t>principle</w:t>
      </w:r>
      <w:proofErr w:type="gramEnd"/>
      <w:r>
        <w:t xml:space="preserve"> results in that there will be 6 listening panels. The second principle leads to the conclusion that the number of conditions should be 36.</w:t>
      </w:r>
      <w:r w:rsidR="004B24C2">
        <w:t xml:space="preserve"> Each panel will listen in 6 blocks of 36 trials with all 36 conditions exposed in each block.</w:t>
      </w:r>
    </w:p>
    <w:p w14:paraId="416CF25E" w14:textId="183367E2" w:rsidR="00FB2754" w:rsidRDefault="00FB2754" w:rsidP="00FB2754">
      <w:pPr>
        <w:spacing w:after="160" w:line="259" w:lineRule="auto"/>
      </w:pPr>
      <w:r>
        <w:t xml:space="preserve">There has been a discussion if fewer conditions could be tested, </w:t>
      </w:r>
      <w:proofErr w:type="gramStart"/>
      <w:r>
        <w:t>e.g.</w:t>
      </w:r>
      <w:proofErr w:type="gramEnd"/>
      <w:r>
        <w:t xml:space="preserve"> 33. However, this would violate the second design principle. </w:t>
      </w:r>
      <w:r w:rsidR="004B24C2">
        <w:t xml:space="preserve">It would lead to that within each block a panel would not listen to the complete corpus of 6 categories * 6 samples/category but only to 33. Thus, even across all 6 blocks, the panel would not listen to the entire corpus the same number of times. Thus, the experiment would not be </w:t>
      </w:r>
      <w:r w:rsidR="005E51CF">
        <w:t xml:space="preserve">perfectly </w:t>
      </w:r>
      <w:r w:rsidR="004B24C2">
        <w:t xml:space="preserve">balanced. It might be </w:t>
      </w:r>
      <w:r w:rsidR="005E51CF">
        <w:t xml:space="preserve">for </w:t>
      </w:r>
      <w:r w:rsidR="004B24C2">
        <w:t>discuss</w:t>
      </w:r>
      <w:r w:rsidR="005E51CF">
        <w:t>ion</w:t>
      </w:r>
      <w:r w:rsidR="004B24C2">
        <w:t xml:space="preserve"> if this wou</w:t>
      </w:r>
      <w:r w:rsidR="005E51CF">
        <w:t xml:space="preserve">ld be serious. However, if this </w:t>
      </w:r>
      <w:r w:rsidR="005E51CF">
        <w:lastRenderedPageBreak/>
        <w:t xml:space="preserve">imbalance could be avoided by simply filling up to 36 conditions, the source believes that it this should certainly be done.  </w:t>
      </w:r>
      <w:r w:rsidR="004B24C2">
        <w:t xml:space="preserve">  </w:t>
      </w:r>
      <w:r>
        <w:t xml:space="preserve">  </w:t>
      </w:r>
    </w:p>
    <w:p w14:paraId="7D483BF8" w14:textId="61B574DA" w:rsidR="005E51CF" w:rsidRDefault="005E51CF" w:rsidP="005E51CF">
      <w:pPr>
        <w:pStyle w:val="ListParagraph"/>
        <w:numPr>
          <w:ilvl w:val="0"/>
          <w:numId w:val="15"/>
        </w:numPr>
        <w:spacing w:after="160" w:line="259" w:lineRule="auto"/>
        <w:rPr>
          <w:b/>
          <w:bCs/>
        </w:rPr>
      </w:pPr>
      <w:r>
        <w:rPr>
          <w:b/>
          <w:bCs/>
        </w:rPr>
        <w:t>On presentation order randomization</w:t>
      </w:r>
    </w:p>
    <w:p w14:paraId="57319420" w14:textId="7A7CE87E" w:rsidR="005E51CF" w:rsidRDefault="005E51CF" w:rsidP="005E51CF">
      <w:pPr>
        <w:spacing w:after="160" w:line="259" w:lineRule="auto"/>
      </w:pPr>
      <w:r w:rsidRPr="008B3729">
        <w:t xml:space="preserve">The </w:t>
      </w:r>
      <w:r>
        <w:t xml:space="preserve">ITU handbook of </w:t>
      </w:r>
      <w:r w:rsidRPr="00CB3693">
        <w:t>subjective testing practical procedures</w:t>
      </w:r>
      <w:r>
        <w:t xml:space="preserve"> identifies further </w:t>
      </w:r>
      <w:proofErr w:type="gramStart"/>
      <w:r w:rsidRPr="005E51CF">
        <w:t>a number of</w:t>
      </w:r>
      <w:proofErr w:type="gramEnd"/>
      <w:r w:rsidRPr="005E51CF">
        <w:t xml:space="preserve"> experimental design principles to aid in the control of time-order effects. The</w:t>
      </w:r>
      <w:r>
        <w:t xml:space="preserve"> main</w:t>
      </w:r>
      <w:r w:rsidRPr="005E51CF">
        <w:t xml:space="preserve"> principles </w:t>
      </w:r>
      <w:r>
        <w:t>are:</w:t>
      </w:r>
    </w:p>
    <w:p w14:paraId="0B3863A2" w14:textId="77777777" w:rsidR="005E51CF" w:rsidRPr="006E5FE7" w:rsidRDefault="005E51CF" w:rsidP="005E51CF">
      <w:pPr>
        <w:numPr>
          <w:ilvl w:val="0"/>
          <w:numId w:val="14"/>
        </w:numPr>
      </w:pPr>
      <w:r w:rsidRPr="006E5FE7">
        <w:t>Each block contains a sample from each of the N test conditions involved in the experiment and the order of those samples is randomized, with constraints, within the block.</w:t>
      </w:r>
    </w:p>
    <w:p w14:paraId="0D530290" w14:textId="531DDC30" w:rsidR="005E51CF" w:rsidRPr="006E5FE7" w:rsidRDefault="005E51CF" w:rsidP="005E51CF">
      <w:pPr>
        <w:numPr>
          <w:ilvl w:val="0"/>
          <w:numId w:val="14"/>
        </w:numPr>
      </w:pPr>
      <w:r w:rsidRPr="006E5FE7">
        <w:t xml:space="preserve">One of those constraints is that successive </w:t>
      </w:r>
      <w:r>
        <w:t>samples (i.e., trials)</w:t>
      </w:r>
      <w:r w:rsidRPr="006E5FE7">
        <w:t xml:space="preserve"> within a block </w:t>
      </w:r>
      <w:r>
        <w:t xml:space="preserve">involve </w:t>
      </w:r>
      <w:r w:rsidRPr="006E5FE7">
        <w:t>different talkers</w:t>
      </w:r>
      <w:r>
        <w:t xml:space="preserve"> (categories)</w:t>
      </w:r>
      <w:r w:rsidRPr="006E5FE7">
        <w:t>.</w:t>
      </w:r>
    </w:p>
    <w:p w14:paraId="44961771" w14:textId="3B94F016" w:rsidR="005E51CF" w:rsidRPr="006E5FE7" w:rsidRDefault="005E51CF" w:rsidP="005E51CF">
      <w:pPr>
        <w:numPr>
          <w:ilvl w:val="0"/>
          <w:numId w:val="14"/>
        </w:numPr>
      </w:pPr>
      <w:r w:rsidRPr="006E5FE7">
        <w:t>Multiple samples should be used for each talker and those samples should be unique, both across and within talkers.</w:t>
      </w:r>
    </w:p>
    <w:p w14:paraId="4D0E2EAE" w14:textId="3BB62F64" w:rsidR="005E51CF" w:rsidRDefault="005E51CF" w:rsidP="005E51CF">
      <w:pPr>
        <w:numPr>
          <w:ilvl w:val="0"/>
          <w:numId w:val="14"/>
        </w:numPr>
      </w:pPr>
      <w:r w:rsidRPr="006E5FE7">
        <w:t>The total set of test samples</w:t>
      </w:r>
      <w:r>
        <w:t xml:space="preserve"> (</w:t>
      </w:r>
      <w:r w:rsidRPr="006E5FE7">
        <w:t>number of talkers</w:t>
      </w:r>
      <w:r>
        <w:t xml:space="preserve"> (categories)</w:t>
      </w:r>
      <w:r w:rsidRPr="006E5FE7">
        <w:t xml:space="preserve"> x number of samples per talker</w:t>
      </w:r>
      <w:r>
        <w:t xml:space="preserve"> (categories)</w:t>
      </w:r>
      <w:r w:rsidRPr="006E5FE7">
        <w:t>) is balanced over the entire experiment such that comparisons between or among sets of codecs are based on equivalent sets of materials.</w:t>
      </w:r>
    </w:p>
    <w:p w14:paraId="3421A0E1" w14:textId="77777777" w:rsidR="005E51CF" w:rsidRPr="006E5FE7" w:rsidRDefault="005E51CF" w:rsidP="005E51CF">
      <w:pPr>
        <w:numPr>
          <w:ilvl w:val="0"/>
          <w:numId w:val="14"/>
        </w:numPr>
      </w:pPr>
      <w:r>
        <w:t xml:space="preserve">Test conditions are ordered within blocks such that the average order, across blocks, is approximately equal for each test condition. </w:t>
      </w:r>
    </w:p>
    <w:p w14:paraId="0905700E" w14:textId="6923F887" w:rsidR="005E51CF" w:rsidRDefault="005E51CF" w:rsidP="005E51CF">
      <w:pPr>
        <w:spacing w:after="160" w:line="259" w:lineRule="auto"/>
      </w:pPr>
    </w:p>
    <w:p w14:paraId="4C219CE2" w14:textId="18AA52C7" w:rsidR="002F2511" w:rsidRPr="003B062B" w:rsidRDefault="003B062B" w:rsidP="003B062B">
      <w:pPr>
        <w:spacing w:after="160" w:line="259" w:lineRule="auto"/>
      </w:pPr>
      <w:r>
        <w:t xml:space="preserve">The presentation orders found in the attached spreadsheet have been designed based on these principles. </w:t>
      </w:r>
      <w:r w:rsidR="005E51CF">
        <w:t xml:space="preserve"> </w:t>
      </w:r>
    </w:p>
    <w:p w14:paraId="5A9F5420" w14:textId="018CB2BB" w:rsidR="002F2511" w:rsidRPr="002F2511" w:rsidRDefault="002F2511" w:rsidP="002F2511">
      <w:pPr>
        <w:pStyle w:val="ListParagraph"/>
        <w:numPr>
          <w:ilvl w:val="0"/>
          <w:numId w:val="13"/>
        </w:numPr>
        <w:spacing w:after="160" w:line="259" w:lineRule="auto"/>
        <w:rPr>
          <w:b/>
          <w:bCs/>
        </w:rPr>
      </w:pPr>
      <w:r>
        <w:rPr>
          <w:b/>
          <w:bCs/>
        </w:rPr>
        <w:t>Conclusion</w:t>
      </w:r>
      <w:r w:rsidR="003B062B">
        <w:rPr>
          <w:b/>
          <w:bCs/>
        </w:rPr>
        <w:t xml:space="preserve"> and proposal</w:t>
      </w:r>
    </w:p>
    <w:p w14:paraId="749537C2" w14:textId="77777777" w:rsidR="003B062B" w:rsidRDefault="003B062B" w:rsidP="00230758">
      <w:pPr>
        <w:rPr>
          <w:lang w:val="en-US"/>
        </w:rPr>
      </w:pPr>
      <w:r>
        <w:rPr>
          <w:lang w:val="en-US"/>
        </w:rPr>
        <w:t xml:space="preserve">This contribution has addressed the topics of presentation order randomization for IVAS </w:t>
      </w:r>
      <w:proofErr w:type="gramStart"/>
      <w:r>
        <w:rPr>
          <w:lang w:val="en-US"/>
        </w:rPr>
        <w:t>P.SUPPL</w:t>
      </w:r>
      <w:proofErr w:type="gramEnd"/>
      <w:r>
        <w:rPr>
          <w:lang w:val="en-US"/>
        </w:rPr>
        <w:t xml:space="preserve">800 test and balanced block design. </w:t>
      </w:r>
    </w:p>
    <w:p w14:paraId="4E89B3AA" w14:textId="77777777" w:rsidR="003B062B" w:rsidRDefault="003B062B" w:rsidP="00230758">
      <w:pPr>
        <w:rPr>
          <w:lang w:val="en-US"/>
        </w:rPr>
      </w:pPr>
      <w:r>
        <w:rPr>
          <w:lang w:val="en-US"/>
        </w:rPr>
        <w:t xml:space="preserve">In the attached spreadsheet of this contribution randomized presentation orders have been provided that were designed following the main principles of balanced block design and meeting the requirements of the IVAS selection </w:t>
      </w:r>
      <w:proofErr w:type="gramStart"/>
      <w:r>
        <w:rPr>
          <w:lang w:val="en-US"/>
        </w:rPr>
        <w:t>P.SUPPL</w:t>
      </w:r>
      <w:proofErr w:type="gramEnd"/>
      <w:r>
        <w:rPr>
          <w:lang w:val="en-US"/>
        </w:rPr>
        <w:t>800 tests of 6 categories, 6 samples per category and 36 conditions.</w:t>
      </w:r>
    </w:p>
    <w:p w14:paraId="79E87FA2" w14:textId="6120465F" w:rsidR="002F2511" w:rsidRDefault="003B062B" w:rsidP="00230758">
      <w:pPr>
        <w:rPr>
          <w:lang w:val="en-US"/>
        </w:rPr>
      </w:pPr>
      <w:r>
        <w:rPr>
          <w:lang w:val="en-US"/>
        </w:rPr>
        <w:t xml:space="preserve">It is proposed to agree on using the provided presentation orders for the IVAS selection </w:t>
      </w:r>
      <w:proofErr w:type="gramStart"/>
      <w:r>
        <w:rPr>
          <w:lang w:val="en-US"/>
        </w:rPr>
        <w:t>P.SUPPL</w:t>
      </w:r>
      <w:proofErr w:type="gramEnd"/>
      <w:r>
        <w:rPr>
          <w:lang w:val="en-US"/>
        </w:rPr>
        <w:t xml:space="preserve">800 tests.    </w:t>
      </w:r>
    </w:p>
    <w:p w14:paraId="67767961" w14:textId="77777777" w:rsidR="003B062B" w:rsidRDefault="003B062B" w:rsidP="00230758">
      <w:pPr>
        <w:rPr>
          <w:lang w:val="en-US"/>
        </w:rPr>
      </w:pPr>
    </w:p>
    <w:p w14:paraId="34ED3010" w14:textId="76491CBA" w:rsidR="002F2511" w:rsidRPr="002F2511" w:rsidRDefault="002F2511" w:rsidP="002F2511">
      <w:pPr>
        <w:pStyle w:val="ListParagraph"/>
        <w:numPr>
          <w:ilvl w:val="0"/>
          <w:numId w:val="13"/>
        </w:numPr>
        <w:spacing w:after="160" w:line="259" w:lineRule="auto"/>
        <w:rPr>
          <w:b/>
          <w:bCs/>
        </w:rPr>
      </w:pPr>
      <w:r>
        <w:rPr>
          <w:b/>
          <w:bCs/>
        </w:rPr>
        <w:t>References</w:t>
      </w:r>
    </w:p>
    <w:p w14:paraId="1C2AE703" w14:textId="14D76DF9" w:rsidR="003B062B" w:rsidRPr="003B062B" w:rsidRDefault="002F2511" w:rsidP="003B062B">
      <w:pPr>
        <w:rPr>
          <w:lang w:val="en-CA"/>
        </w:rPr>
      </w:pPr>
      <w:r>
        <w:rPr>
          <w:lang w:val="en-US"/>
        </w:rPr>
        <w:t>[1]</w:t>
      </w:r>
      <w:r w:rsidR="003B062B">
        <w:rPr>
          <w:lang w:val="en-US"/>
        </w:rPr>
        <w:t xml:space="preserve"> </w:t>
      </w:r>
      <w:r w:rsidR="003B062B" w:rsidRPr="003B062B">
        <w:rPr>
          <w:lang w:val="en-US"/>
        </w:rPr>
        <w:t>ITU-T Handbook of subjective testing practical procedures, 2011</w:t>
      </w:r>
    </w:p>
    <w:p w14:paraId="435D91CF" w14:textId="0617897C" w:rsidR="002F2511" w:rsidRPr="00230758" w:rsidRDefault="002F2511" w:rsidP="00230758">
      <w:pPr>
        <w:rPr>
          <w:lang w:val="en-US"/>
        </w:rPr>
      </w:pPr>
    </w:p>
    <w:sectPr w:rsidR="002F2511" w:rsidRPr="00230758">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4ACC" w14:textId="77777777" w:rsidR="000F5618" w:rsidRDefault="000F5618" w:rsidP="00B266BE">
      <w:r>
        <w:separator/>
      </w:r>
    </w:p>
  </w:endnote>
  <w:endnote w:type="continuationSeparator" w:id="0">
    <w:p w14:paraId="727FBCA6" w14:textId="77777777" w:rsidR="000F5618" w:rsidRDefault="000F5618" w:rsidP="00B2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5F71" w14:textId="77777777" w:rsidR="000F5618" w:rsidRDefault="000F5618" w:rsidP="00B266BE">
      <w:r>
        <w:separator/>
      </w:r>
    </w:p>
  </w:footnote>
  <w:footnote w:type="continuationSeparator" w:id="0">
    <w:p w14:paraId="6A4B5657" w14:textId="77777777" w:rsidR="000F5618" w:rsidRDefault="000F5618" w:rsidP="00B2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383" w14:textId="2103AEA5" w:rsidR="00B266BE" w:rsidRPr="000801A7" w:rsidRDefault="00B266BE" w:rsidP="00230510">
    <w:pPr>
      <w:tabs>
        <w:tab w:val="right" w:pos="9026"/>
        <w:tab w:val="right" w:pos="10632"/>
      </w:tabs>
      <w:rPr>
        <w:rFonts w:cs="Arial"/>
        <w:lang w:val="en-US"/>
      </w:rPr>
    </w:pPr>
    <w:r w:rsidRPr="005703D1">
      <w:rPr>
        <w:rFonts w:cs="Arial"/>
        <w:lang w:val="en-US"/>
      </w:rPr>
      <w:t>3GPP</w:t>
    </w:r>
    <w:r w:rsidR="003B062B">
      <w:rPr>
        <w:rFonts w:cs="Arial"/>
        <w:lang w:val="en-US"/>
      </w:rPr>
      <w:t xml:space="preserve"> </w:t>
    </w:r>
    <w:r w:rsidRPr="005703D1">
      <w:rPr>
        <w:rFonts w:cs="Arial"/>
        <w:lang w:val="en-US"/>
      </w:rPr>
      <w:t>SA4</w:t>
    </w:r>
    <w:r w:rsidR="003B062B">
      <w:rPr>
        <w:rFonts w:cs="Arial"/>
        <w:lang w:val="en-US"/>
      </w:rPr>
      <w:t>#124 meeting</w:t>
    </w:r>
    <w:r w:rsidR="00230510">
      <w:rPr>
        <w:rFonts w:cs="Arial"/>
        <w:lang w:val="en-US"/>
      </w:rPr>
      <w:tab/>
    </w:r>
    <w:r w:rsidR="0066192A" w:rsidRPr="0066192A">
      <w:rPr>
        <w:rFonts w:cs="Arial"/>
        <w:lang w:val="en-US"/>
      </w:rPr>
      <w:t>S4</w:t>
    </w:r>
    <w:r w:rsidR="003B062B">
      <w:rPr>
        <w:rFonts w:cs="Arial"/>
        <w:lang w:val="en-US"/>
      </w:rPr>
      <w:t>-230</w:t>
    </w:r>
    <w:r w:rsidR="000801A7">
      <w:rPr>
        <w:rFonts w:cs="Arial"/>
        <w:lang w:val="en-US"/>
      </w:rPr>
      <w:t>946</w:t>
    </w:r>
    <w:r w:rsidRPr="00C051E2" w:rsidDel="00C051E2">
      <w:rPr>
        <w:rFonts w:cs="Arial"/>
        <w:highlight w:val="yellow"/>
        <w:lang w:val="en-US"/>
      </w:rPr>
      <w:t xml:space="preserve"> </w:t>
    </w:r>
  </w:p>
  <w:p w14:paraId="0A3C0D88" w14:textId="796DD87F" w:rsidR="00B266BE" w:rsidRDefault="003B062B" w:rsidP="00B266BE">
    <w:pPr>
      <w:tabs>
        <w:tab w:val="left" w:pos="2922"/>
        <w:tab w:val="right" w:pos="10632"/>
      </w:tabs>
      <w:spacing w:before="40"/>
    </w:pPr>
    <w:r>
      <w:rPr>
        <w:rFonts w:cs="Arial"/>
        <w:lang w:val="en-US"/>
      </w:rPr>
      <w:t>22-26</w:t>
    </w:r>
    <w:r w:rsidR="0066192A">
      <w:rPr>
        <w:rFonts w:cs="Arial"/>
        <w:lang w:val="en-US"/>
      </w:rPr>
      <w:t xml:space="preserve"> </w:t>
    </w:r>
    <w:r w:rsidR="00230510">
      <w:rPr>
        <w:rFonts w:cs="Arial"/>
        <w:lang w:val="en-US"/>
      </w:rPr>
      <w:t>May</w:t>
    </w:r>
    <w:r w:rsidR="00B266BE">
      <w:rPr>
        <w:rFonts w:cs="Arial"/>
        <w:lang w:val="en-US"/>
      </w:rPr>
      <w:t xml:space="preserve"> 2023</w:t>
    </w:r>
    <w:r>
      <w:rPr>
        <w:rFonts w:cs="Arial"/>
        <w:lang w:val="en-US"/>
      </w:rPr>
      <w:t>, Berlin, Germany</w:t>
    </w:r>
    <w:r w:rsidR="00B266BE">
      <w:rPr>
        <w:rFonts w:cs="Arial"/>
        <w:lang w:val="en-US"/>
      </w:rPr>
      <w:tab/>
    </w:r>
    <w:r w:rsidR="00B266BE">
      <w:rPr>
        <w:rFonts w:cs="Arial"/>
        <w:lang w:val="en-US"/>
      </w:rPr>
      <w:tab/>
    </w:r>
  </w:p>
  <w:p w14:paraId="5A81EBFB" w14:textId="77777777" w:rsidR="00B266BE" w:rsidRDefault="00B26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46F5"/>
    <w:multiLevelType w:val="hybridMultilevel"/>
    <w:tmpl w:val="BE38EA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BD798C"/>
    <w:multiLevelType w:val="hybridMultilevel"/>
    <w:tmpl w:val="599C4FC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7E7254"/>
    <w:multiLevelType w:val="hybridMultilevel"/>
    <w:tmpl w:val="688E9476"/>
    <w:lvl w:ilvl="0" w:tplc="2842F1AE">
      <w:start w:val="1"/>
      <w:numFmt w:val="bullet"/>
      <w:lvlText w:val=""/>
      <w:lvlJc w:val="left"/>
      <w:pPr>
        <w:ind w:left="1080" w:hanging="360"/>
      </w:pPr>
      <w:rPr>
        <w:rFonts w:ascii="Symbol" w:eastAsiaTheme="minorHAnsi" w:hAnsi="Symbol" w:cs="Calibri" w:hint="default"/>
      </w:rPr>
    </w:lvl>
    <w:lvl w:ilvl="1" w:tplc="DC8CA294">
      <w:start w:val="1"/>
      <w:numFmt w:val="bullet"/>
      <w:lvlText w:val="o"/>
      <w:lvlJc w:val="left"/>
      <w:pPr>
        <w:ind w:left="1800" w:hanging="360"/>
      </w:pPr>
      <w:rPr>
        <w:rFonts w:ascii="Courier New" w:hAnsi="Courier New" w:cs="Courier New" w:hint="default"/>
        <w:lang w:val="sv-SE"/>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4F348A"/>
    <w:multiLevelType w:val="hybridMultilevel"/>
    <w:tmpl w:val="BE38EA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B02E6E"/>
    <w:multiLevelType w:val="hybridMultilevel"/>
    <w:tmpl w:val="C03AF3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33D97"/>
    <w:multiLevelType w:val="hybridMultilevel"/>
    <w:tmpl w:val="0780042C"/>
    <w:lvl w:ilvl="0" w:tplc="6F28EBA0">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77FE0"/>
    <w:multiLevelType w:val="hybridMultilevel"/>
    <w:tmpl w:val="02549B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7AC6457"/>
    <w:multiLevelType w:val="hybridMultilevel"/>
    <w:tmpl w:val="52587BB4"/>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FA08A9"/>
    <w:multiLevelType w:val="hybridMultilevel"/>
    <w:tmpl w:val="C7C6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1D3947"/>
    <w:multiLevelType w:val="multilevel"/>
    <w:tmpl w:val="BE00A0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6BA61A73"/>
    <w:multiLevelType w:val="hybridMultilevel"/>
    <w:tmpl w:val="9712339E"/>
    <w:lvl w:ilvl="0" w:tplc="579C7A56">
      <w:start w:val="1"/>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F0277"/>
    <w:multiLevelType w:val="hybridMultilevel"/>
    <w:tmpl w:val="4EFEEEF2"/>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50587"/>
    <w:multiLevelType w:val="hybridMultilevel"/>
    <w:tmpl w:val="694AA1F2"/>
    <w:lvl w:ilvl="0" w:tplc="FFFFFFFF">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5F5EB3"/>
    <w:multiLevelType w:val="hybridMultilevel"/>
    <w:tmpl w:val="9B6C0EE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DAD2FC4"/>
    <w:multiLevelType w:val="hybridMultilevel"/>
    <w:tmpl w:val="F0CC6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399582">
    <w:abstractNumId w:val="6"/>
  </w:num>
  <w:num w:numId="2" w16cid:durableId="462236653">
    <w:abstractNumId w:val="12"/>
  </w:num>
  <w:num w:numId="3" w16cid:durableId="2029526683">
    <w:abstractNumId w:val="8"/>
  </w:num>
  <w:num w:numId="4" w16cid:durableId="1786266827">
    <w:abstractNumId w:val="2"/>
  </w:num>
  <w:num w:numId="5" w16cid:durableId="333578352">
    <w:abstractNumId w:val="9"/>
  </w:num>
  <w:num w:numId="6" w16cid:durableId="841045777">
    <w:abstractNumId w:val="10"/>
  </w:num>
  <w:num w:numId="7" w16cid:durableId="517085494">
    <w:abstractNumId w:val="5"/>
  </w:num>
  <w:num w:numId="8" w16cid:durableId="1867519084">
    <w:abstractNumId w:val="7"/>
  </w:num>
  <w:num w:numId="9" w16cid:durableId="1626228497">
    <w:abstractNumId w:val="3"/>
  </w:num>
  <w:num w:numId="10" w16cid:durableId="1544515751">
    <w:abstractNumId w:val="15"/>
  </w:num>
  <w:num w:numId="11" w16cid:durableId="556164481">
    <w:abstractNumId w:val="4"/>
  </w:num>
  <w:num w:numId="12" w16cid:durableId="1511067000">
    <w:abstractNumId w:val="0"/>
  </w:num>
  <w:num w:numId="13" w16cid:durableId="1292395050">
    <w:abstractNumId w:val="1"/>
  </w:num>
  <w:num w:numId="14" w16cid:durableId="1783307556">
    <w:abstractNumId w:val="11"/>
  </w:num>
  <w:num w:numId="15" w16cid:durableId="2123720790">
    <w:abstractNumId w:val="14"/>
  </w:num>
  <w:num w:numId="16" w16cid:durableId="1805117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66BE"/>
    <w:rsid w:val="00055000"/>
    <w:rsid w:val="00076B1B"/>
    <w:rsid w:val="000801A7"/>
    <w:rsid w:val="000A1F7B"/>
    <w:rsid w:val="000E4D36"/>
    <w:rsid w:val="000F5618"/>
    <w:rsid w:val="0015452E"/>
    <w:rsid w:val="00174686"/>
    <w:rsid w:val="001B52F7"/>
    <w:rsid w:val="001C349E"/>
    <w:rsid w:val="00207F4B"/>
    <w:rsid w:val="00211CB3"/>
    <w:rsid w:val="00223809"/>
    <w:rsid w:val="00230510"/>
    <w:rsid w:val="00230758"/>
    <w:rsid w:val="00243390"/>
    <w:rsid w:val="00251C16"/>
    <w:rsid w:val="00285625"/>
    <w:rsid w:val="002F2511"/>
    <w:rsid w:val="002F64F0"/>
    <w:rsid w:val="003006F8"/>
    <w:rsid w:val="00364E48"/>
    <w:rsid w:val="003700D1"/>
    <w:rsid w:val="00383A8C"/>
    <w:rsid w:val="003B062B"/>
    <w:rsid w:val="003F5480"/>
    <w:rsid w:val="00400D11"/>
    <w:rsid w:val="00420DE2"/>
    <w:rsid w:val="004565DB"/>
    <w:rsid w:val="004574BF"/>
    <w:rsid w:val="00471D70"/>
    <w:rsid w:val="004B24C2"/>
    <w:rsid w:val="005069C1"/>
    <w:rsid w:val="00591827"/>
    <w:rsid w:val="005A3FCD"/>
    <w:rsid w:val="005E39DE"/>
    <w:rsid w:val="005E51CF"/>
    <w:rsid w:val="00623403"/>
    <w:rsid w:val="00624AC1"/>
    <w:rsid w:val="0066192A"/>
    <w:rsid w:val="00697ED4"/>
    <w:rsid w:val="006C16F5"/>
    <w:rsid w:val="006D09EC"/>
    <w:rsid w:val="006D6AA2"/>
    <w:rsid w:val="0070222C"/>
    <w:rsid w:val="00730CA8"/>
    <w:rsid w:val="00743350"/>
    <w:rsid w:val="007446DA"/>
    <w:rsid w:val="00751883"/>
    <w:rsid w:val="007E5DAA"/>
    <w:rsid w:val="00854850"/>
    <w:rsid w:val="008843E2"/>
    <w:rsid w:val="008B3729"/>
    <w:rsid w:val="008C73CD"/>
    <w:rsid w:val="009240AF"/>
    <w:rsid w:val="0093149C"/>
    <w:rsid w:val="0094686C"/>
    <w:rsid w:val="009A1E89"/>
    <w:rsid w:val="009A3AED"/>
    <w:rsid w:val="009B75F2"/>
    <w:rsid w:val="009C0CB0"/>
    <w:rsid w:val="009F4B73"/>
    <w:rsid w:val="00A135FC"/>
    <w:rsid w:val="00A24D9C"/>
    <w:rsid w:val="00A52F18"/>
    <w:rsid w:val="00B01FC8"/>
    <w:rsid w:val="00B1788E"/>
    <w:rsid w:val="00B266BE"/>
    <w:rsid w:val="00B52B66"/>
    <w:rsid w:val="00B86CBA"/>
    <w:rsid w:val="00BB05C2"/>
    <w:rsid w:val="00BD1A0A"/>
    <w:rsid w:val="00BE3F64"/>
    <w:rsid w:val="00BF03B8"/>
    <w:rsid w:val="00BF767D"/>
    <w:rsid w:val="00C02A31"/>
    <w:rsid w:val="00C03EF6"/>
    <w:rsid w:val="00C26C1F"/>
    <w:rsid w:val="00C51A1F"/>
    <w:rsid w:val="00C639C2"/>
    <w:rsid w:val="00CA3856"/>
    <w:rsid w:val="00CC66E0"/>
    <w:rsid w:val="00CE25B4"/>
    <w:rsid w:val="00CF0F53"/>
    <w:rsid w:val="00D53569"/>
    <w:rsid w:val="00D713E5"/>
    <w:rsid w:val="00E04465"/>
    <w:rsid w:val="00E11EFE"/>
    <w:rsid w:val="00E207BB"/>
    <w:rsid w:val="00E44902"/>
    <w:rsid w:val="00E45F40"/>
    <w:rsid w:val="00EA28B9"/>
    <w:rsid w:val="00EC2D4C"/>
    <w:rsid w:val="00EE0A10"/>
    <w:rsid w:val="00EF5480"/>
    <w:rsid w:val="00F21EF5"/>
    <w:rsid w:val="00F4749B"/>
    <w:rsid w:val="00F711E9"/>
    <w:rsid w:val="00FB2754"/>
    <w:rsid w:val="00FC22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8C83"/>
  <w15:docId w15:val="{3BCBF4AB-AF96-42AE-87FC-8A827BAB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1CF"/>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6BE"/>
    <w:pPr>
      <w:tabs>
        <w:tab w:val="center" w:pos="4513"/>
        <w:tab w:val="right" w:pos="9026"/>
      </w:tabs>
    </w:pPr>
  </w:style>
  <w:style w:type="character" w:customStyle="1" w:styleId="HeaderChar">
    <w:name w:val="Header Char"/>
    <w:basedOn w:val="DefaultParagraphFont"/>
    <w:link w:val="Header"/>
    <w:uiPriority w:val="99"/>
    <w:rsid w:val="00B266BE"/>
  </w:style>
  <w:style w:type="paragraph" w:styleId="Footer">
    <w:name w:val="footer"/>
    <w:basedOn w:val="Normal"/>
    <w:link w:val="FooterChar"/>
    <w:uiPriority w:val="99"/>
    <w:unhideWhenUsed/>
    <w:rsid w:val="00B266BE"/>
    <w:pPr>
      <w:tabs>
        <w:tab w:val="center" w:pos="4513"/>
        <w:tab w:val="right" w:pos="9026"/>
      </w:tabs>
    </w:pPr>
  </w:style>
  <w:style w:type="character" w:customStyle="1" w:styleId="FooterChar">
    <w:name w:val="Footer Char"/>
    <w:basedOn w:val="DefaultParagraphFont"/>
    <w:link w:val="Footer"/>
    <w:uiPriority w:val="99"/>
    <w:rsid w:val="00B266BE"/>
  </w:style>
  <w:style w:type="table" w:styleId="TableGrid">
    <w:name w:val="Table Grid"/>
    <w:basedOn w:val="TableNormal"/>
    <w:uiPriority w:val="39"/>
    <w:rsid w:val="00B2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49E"/>
    <w:pPr>
      <w:ind w:left="720"/>
      <w:contextualSpacing/>
    </w:pPr>
  </w:style>
  <w:style w:type="paragraph" w:styleId="Revision">
    <w:name w:val="Revision"/>
    <w:hidden/>
    <w:uiPriority w:val="99"/>
    <w:semiHidden/>
    <w:rsid w:val="009A3AED"/>
    <w:pPr>
      <w:spacing w:after="0" w:line="240" w:lineRule="auto"/>
    </w:pPr>
  </w:style>
  <w:style w:type="character" w:styleId="CommentReference">
    <w:name w:val="annotation reference"/>
    <w:basedOn w:val="DefaultParagraphFont"/>
    <w:uiPriority w:val="99"/>
    <w:semiHidden/>
    <w:unhideWhenUsed/>
    <w:rsid w:val="00591827"/>
    <w:rPr>
      <w:sz w:val="16"/>
      <w:szCs w:val="16"/>
    </w:rPr>
  </w:style>
  <w:style w:type="paragraph" w:styleId="CommentText">
    <w:name w:val="annotation text"/>
    <w:basedOn w:val="Normal"/>
    <w:link w:val="CommentTextChar"/>
    <w:uiPriority w:val="99"/>
    <w:unhideWhenUsed/>
    <w:rsid w:val="00591827"/>
    <w:rPr>
      <w:sz w:val="20"/>
      <w:szCs w:val="20"/>
    </w:rPr>
  </w:style>
  <w:style w:type="character" w:customStyle="1" w:styleId="CommentTextChar">
    <w:name w:val="Comment Text Char"/>
    <w:basedOn w:val="DefaultParagraphFont"/>
    <w:link w:val="CommentText"/>
    <w:uiPriority w:val="99"/>
    <w:rsid w:val="00591827"/>
    <w:rPr>
      <w:sz w:val="20"/>
      <w:szCs w:val="20"/>
    </w:rPr>
  </w:style>
  <w:style w:type="paragraph" w:styleId="CommentSubject">
    <w:name w:val="annotation subject"/>
    <w:basedOn w:val="CommentText"/>
    <w:next w:val="CommentText"/>
    <w:link w:val="CommentSubjectChar"/>
    <w:uiPriority w:val="99"/>
    <w:semiHidden/>
    <w:unhideWhenUsed/>
    <w:rsid w:val="00591827"/>
    <w:rPr>
      <w:b/>
      <w:bCs/>
    </w:rPr>
  </w:style>
  <w:style w:type="character" w:customStyle="1" w:styleId="CommentSubjectChar">
    <w:name w:val="Comment Subject Char"/>
    <w:basedOn w:val="CommentTextChar"/>
    <w:link w:val="CommentSubject"/>
    <w:uiPriority w:val="99"/>
    <w:semiHidden/>
    <w:rsid w:val="00591827"/>
    <w:rPr>
      <w:b/>
      <w:bCs/>
      <w:sz w:val="20"/>
      <w:szCs w:val="20"/>
    </w:rPr>
  </w:style>
  <w:style w:type="paragraph" w:customStyle="1" w:styleId="TH">
    <w:name w:val="TH"/>
    <w:basedOn w:val="Normal"/>
    <w:link w:val="THChar"/>
    <w:qFormat/>
    <w:rsid w:val="00230758"/>
    <w:pPr>
      <w:keepNext/>
      <w:keepLines/>
      <w:spacing w:before="60" w:after="180"/>
      <w:jc w:val="center"/>
    </w:pPr>
    <w:rPr>
      <w:rFonts w:ascii="Arial" w:eastAsia="Malgun Gothic" w:hAnsi="Arial" w:cs="Times New Roman"/>
      <w:b/>
      <w:sz w:val="20"/>
      <w:szCs w:val="20"/>
      <w:lang w:eastAsia="en-US"/>
    </w:rPr>
  </w:style>
  <w:style w:type="paragraph" w:customStyle="1" w:styleId="TF">
    <w:name w:val="TF"/>
    <w:aliases w:val="left"/>
    <w:basedOn w:val="TH"/>
    <w:link w:val="TFChar"/>
    <w:qFormat/>
    <w:rsid w:val="00230758"/>
    <w:pPr>
      <w:keepNext w:val="0"/>
      <w:spacing w:before="0" w:after="240"/>
    </w:pPr>
  </w:style>
  <w:style w:type="character" w:customStyle="1" w:styleId="TFChar">
    <w:name w:val="TF Char"/>
    <w:link w:val="TF"/>
    <w:qFormat/>
    <w:rsid w:val="00230758"/>
    <w:rPr>
      <w:rFonts w:ascii="Arial" w:eastAsia="Malgun Gothic" w:hAnsi="Arial" w:cs="Times New Roman"/>
      <w:b/>
      <w:sz w:val="20"/>
      <w:szCs w:val="20"/>
    </w:rPr>
  </w:style>
  <w:style w:type="character" w:customStyle="1" w:styleId="THChar">
    <w:name w:val="TH Char"/>
    <w:link w:val="TH"/>
    <w:qFormat/>
    <w:rsid w:val="00230758"/>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2429">
      <w:bodyDiv w:val="1"/>
      <w:marLeft w:val="0"/>
      <w:marRight w:val="0"/>
      <w:marTop w:val="0"/>
      <w:marBottom w:val="0"/>
      <w:divBdr>
        <w:top w:val="none" w:sz="0" w:space="0" w:color="auto"/>
        <w:left w:val="none" w:sz="0" w:space="0" w:color="auto"/>
        <w:bottom w:val="none" w:sz="0" w:space="0" w:color="auto"/>
        <w:right w:val="none" w:sz="0" w:space="0" w:color="auto"/>
      </w:divBdr>
    </w:div>
    <w:div w:id="168101901">
      <w:bodyDiv w:val="1"/>
      <w:marLeft w:val="0"/>
      <w:marRight w:val="0"/>
      <w:marTop w:val="0"/>
      <w:marBottom w:val="0"/>
      <w:divBdr>
        <w:top w:val="none" w:sz="0" w:space="0" w:color="auto"/>
        <w:left w:val="none" w:sz="0" w:space="0" w:color="auto"/>
        <w:bottom w:val="none" w:sz="0" w:space="0" w:color="auto"/>
        <w:right w:val="none" w:sz="0" w:space="0" w:color="auto"/>
      </w:divBdr>
    </w:div>
    <w:div w:id="551816166">
      <w:bodyDiv w:val="1"/>
      <w:marLeft w:val="0"/>
      <w:marRight w:val="0"/>
      <w:marTop w:val="0"/>
      <w:marBottom w:val="0"/>
      <w:divBdr>
        <w:top w:val="none" w:sz="0" w:space="0" w:color="auto"/>
        <w:left w:val="none" w:sz="0" w:space="0" w:color="auto"/>
        <w:bottom w:val="none" w:sz="0" w:space="0" w:color="auto"/>
        <w:right w:val="none" w:sz="0" w:space="0" w:color="auto"/>
      </w:divBdr>
    </w:div>
    <w:div w:id="1512375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1E80-A5FA-4D59-8984-00A38169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dc:description/>
  <cp:lastModifiedBy>Stefan Bruhn</cp:lastModifiedBy>
  <cp:revision>2</cp:revision>
  <dcterms:created xsi:type="dcterms:W3CDTF">2023-05-16T21:44:00Z</dcterms:created>
  <dcterms:modified xsi:type="dcterms:W3CDTF">2023-05-16T21:44:00Z</dcterms:modified>
</cp:coreProperties>
</file>